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7E7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bookmarkStart w:id="0" w:name="_GoBack"/>
      <w:bookmarkEnd w:id="0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Kierownik Jednostki Samorządu Terytorialnego (dalej JST)  - w rozumieniu art. 33 ust. 3 Ustawy o samorządzie gminnym (Dz.U.2018.994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2018.05.24)</w:t>
      </w:r>
    </w:p>
    <w:p w14:paraId="37BDDFD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A4006D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Dane wnioskodawcy/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współwnioskodawcy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2018.05.10) -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Data dostarczenia - zgodna z dyspozycją art. 61 pkt. 2 Ustawy Kodeks Cywilny (Dz.U.2018.1025 </w:t>
      </w:r>
      <w:proofErr w:type="spell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. z dnia 2018.05.29)</w:t>
      </w:r>
    </w:p>
    <w:p w14:paraId="5552CBC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461810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BA0495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Preambuła Wniosku: </w:t>
      </w:r>
    </w:p>
    <w:p w14:paraId="1F2AF10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Jak wynika z uprzednio przeprowadzanych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wnioskowań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do Gmin oraz z analizy budżetów Gmin/Miast - redukcja kosztów związanych z korzystaniem z usług telekomunikacyjnych - przebiega w gminach - bardzo wolno. </w:t>
      </w:r>
    </w:p>
    <w:p w14:paraId="0FCEF02D" w14:textId="77777777" w:rsidR="00EF663A" w:rsidRDefault="00276B7A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276B7A">
        <w:rPr>
          <w:rFonts w:ascii="Arial" w:eastAsia="Times New Roman" w:hAnsi="Arial" w:cs="Arial"/>
          <w:b/>
          <w:color w:val="000000"/>
          <w:sz w:val="18"/>
          <w:szCs w:val="18"/>
          <w:lang w:val="pl-PL" w:eastAsia="en-GB"/>
        </w:rPr>
        <w:t>Obecnie – zamierzamy zapytać o stan faktyczny dotyczący 2019 r</w:t>
      </w: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. </w:t>
      </w:r>
    </w:p>
    <w:p w14:paraId="4D6DE353" w14:textId="17506EEF" w:rsidR="00CF5407" w:rsidRPr="00CF5407" w:rsidRDefault="00EF663A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Uzyskane przez nas odnośne dane dotyczące 2018 r. są w przypadku części Gmin - już na pierwszy rzut oka - wymagające optymalizacji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0BB6C71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DFF777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Tymczasem - dla porównania - w przypadku Osób fizycznych i Firm - ponoszone rzeczone koszty - zmniejszyły się w ostatnich 10 latach bardzo znacznie - częstokroć kilkukrotnie np. z 1500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 100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 </w:t>
      </w:r>
    </w:p>
    <w:p w14:paraId="4C971B7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- Wnioskodawca jest świadomy, że nie można miarodajnie - porównywać ad hoc - optymalizację kosztów ponoszonych przez Osoby Fizyczne czy firmy  do dokonanej redukcji kosztów - ponoszonych przez Instytucje Publiczne. </w:t>
      </w:r>
    </w:p>
    <w:p w14:paraId="5C04D12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Jednakże warto zrealizować rekonesans - w tym obszarze i dokonać stosownej analizy - wykazując troskę o wydatkowanie środków publicznych pochodzących z pieniędzy Podatników. </w:t>
      </w:r>
    </w:p>
    <w:p w14:paraId="3FD7F4B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Media donoszą o sytuacjach typu - vide - http://www.tvp.info/35584545/50-tys-zl-rachunku-za-sluzbowy-telefon-tyle-w-tydzien-wydzwonila-hanna-gronkiewiczwaltz</w:t>
      </w:r>
    </w:p>
    <w:p w14:paraId="5AD3275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(Materiał TVP info z 2018 r.) </w:t>
      </w:r>
    </w:p>
    <w:p w14:paraId="7199ADF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rzeczonym artykule czytamy m.in: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“(…) 50 tysięcy złotych w tydzień. Okazuje się, że tak pokaźną sumę można wydać na... rozmowy telefoniczne. Tym rekordem może pochwalić się warszawska prezydent (…)”</w:t>
      </w:r>
    </w:p>
    <w:p w14:paraId="2FB3C9C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Jak wynika z materiału w czerwcu kilka lat wcześniej - było to jedynie (…) 22 tys. </w:t>
      </w:r>
      <w:proofErr w:type="spell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- sic ! </w:t>
      </w:r>
    </w:p>
    <w:p w14:paraId="1F4FAFA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4F13736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Powyższe informacje utwierdzają nas w tym, że sanacja i optymalizacja pieniędzy podatników w tym obszarze wydaje się niezbędna.  </w:t>
      </w:r>
    </w:p>
    <w:p w14:paraId="383E7A4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FE4C88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Wnioskodawcy: </w:t>
      </w:r>
    </w:p>
    <w:p w14:paraId="16EEF19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Dzięki działaniom sfer Rządowych (w skali makro) w ostatnim czasie sytuacja ulega  poprawie, jednakże bez szybkiej sanacji tego obszaru  (w skali mikro) również w Gminach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proces ten  będzie w dalszym ciągu przebiegał zbyt wolno   - bez namacalnych sukcesów w postaci znaczącej poprawy w wydatkowaniu środków publicznych w tym obszarze.  </w:t>
      </w:r>
    </w:p>
    <w:p w14:paraId="67B6E6F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EC6E1D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związku z powyższym: </w:t>
      </w:r>
    </w:p>
    <w:p w14:paraId="5ED33F6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934897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 Wniosek: </w:t>
      </w:r>
    </w:p>
    <w:p w14:paraId="1F8A90C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1E096AE" w14:textId="74F3DC5E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§1.1) Na mocy art. 61 Konstytucji RP, w trybie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:  art. 6 ust. 1 pkt 3 lit. f,  art. 6 ust. 1 pkt 5  Ustawy z dnia 6 września o dostępie do informacji publicznej (Dz.U.2018.1330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2018.07.10)   - wnosimy o udzielnie informacji publicznej w przedmiocie - jakie łączne koszty poniosła Gmina (Adresat Wniosku - bez nadzorowanych Jednostek Organizacyjnych)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okresie 5 pierwszych miesięcy </w:t>
      </w:r>
      <w:r w:rsidRPr="00CF5407">
        <w:rPr>
          <w:rFonts w:ascii="Arial" w:eastAsia="Times New Roman" w:hAnsi="Arial" w:cs="Arial"/>
          <w:b/>
          <w:bCs/>
          <w:color w:val="FF2600"/>
          <w:sz w:val="18"/>
          <w:szCs w:val="18"/>
          <w:lang w:val="pl-PL" w:eastAsia="en-GB"/>
        </w:rPr>
        <w:t>2019 r.</w:t>
      </w:r>
      <w:r w:rsidR="00EF663A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(styczeń-maj 2019 r.)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związku z korzystaniem z usług telekomunikacyjnych? </w:t>
      </w:r>
    </w:p>
    <w:p w14:paraId="4001652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 niniejszym pytaniu wnioskodawca ma na myśli - koszty en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bloc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użytkowania służbowych telefonów komórkowych wykorzystywanych do wykonywania zadań publicznych.  </w:t>
      </w:r>
    </w:p>
    <w:p w14:paraId="10918D9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§1.2) Dodatkowo, w kontekście pytania z §1.1 -  w trybie wyżej powołanych przepisów - wnosimy o :</w:t>
      </w:r>
    </w:p>
    <w:p w14:paraId="3AF285B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 wyszczególnienie nazw Operatorów z jakimi Urząd ma sygnowane umowy</w:t>
      </w:r>
    </w:p>
    <w:p w14:paraId="0500BAD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 ilości sygnowanych umów z danym operatorem </w:t>
      </w:r>
    </w:p>
    <w:p w14:paraId="080C792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 data/czas wygaśnięcia umowy </w:t>
      </w:r>
    </w:p>
    <w:p w14:paraId="6190F66E" w14:textId="535607A6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Stan na dzień złożenia niniejszego wniosku</w:t>
      </w:r>
      <w:r w:rsidR="00EF06BE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– dotyczący 2019 r. 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</w:t>
      </w:r>
    </w:p>
    <w:p w14:paraId="114AC05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BC09B8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Fakultatywnie i dla ułatwienia Urząd może odpowiedzieć  na wszystkie pytania zawarte w niniejszym wniosku - en </w:t>
      </w:r>
      <w:proofErr w:type="spell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bloc</w:t>
      </w:r>
      <w:proofErr w:type="spell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- za pomocą załączonego - poniżej przez wnioskodawcę - pliku programu Word.</w:t>
      </w:r>
    </w:p>
    <w:p w14:paraId="271C259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rzeczonym pliku Wnioskodawca dla większej przejrzystości  umieścił jedynie pytania oraz tabele zawierające kolumny i rekordy związane z zadawanymi pytaniami - ułatwiając w ten sposób udzielenie informacji publicznej w przedmiocie wyżej sygnalizowanych zagadnień. </w:t>
      </w:r>
    </w:p>
    <w:p w14:paraId="7DDA387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Wzmiankowaną tabelę dotyczącą powyższych zagadnień - oznaczono - jako SEKCJA nr 1</w:t>
      </w:r>
    </w:p>
    <w:p w14:paraId="37B512A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Będziemy wdzięczni za odpowiedź w tej właśnie formie - ułatwi nam to publikację wyników  na naszym portalu www.gmina.pl oraz ewentualne wszczynanie procedur sanacyjnych.  </w:t>
      </w:r>
    </w:p>
    <w:p w14:paraId="389A9B5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E4540C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lastRenderedPageBreak/>
        <w:t> </w:t>
      </w:r>
    </w:p>
    <w:p w14:paraId="61D3D229" w14:textId="461782A6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Nadmieniamy, iż powyższe pytania o informację publiczną -  wydają się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szczególnie istotne z punktu widzenia interesu publicznego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 pro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publico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bono - nawiązując do art. 3 ust. 1 pkt. 1 Ustawy z dnia 6 września o dostępie do informacji publicznej (Dz.U.2018.1330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2018.07.10) - gdyż ten obszar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wydatkowania pieniędzy podatników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wydaje się (jak wynika z uprzednio uzyskanych przez nas odpowiedzi) - szczególnie wymagać - wdrożenia procedur optymalizacji finansowej - tak aby w interesie publicznym wykorzys</w:t>
      </w:r>
      <w:r w:rsidR="00EF06BE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tać dużą konkurencję panującą wś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ród operatorów telefonii komórkowej. </w:t>
      </w:r>
    </w:p>
    <w:p w14:paraId="163258F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8CE9E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Przedmiotowy obszar wydaje się również szczególnie istotny z punktu widzenia spraw bezpieczeństwa i wspierania producentów nie stanowiących zagrożenia dla bezpieczeństwa - media i struktury rządowe wielu Państw w ostatnim czasie szeroko informują o tej problematyce ad exemplum: </w:t>
      </w:r>
    </w:p>
    <w:p w14:paraId="4CF636C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https://www.tvp.info/41281357/pompeo-o-chinskiej-technologii-jej-instalowanie-niesie-ryzyko USA !!!!</w:t>
      </w:r>
    </w:p>
    <w:p w14:paraId="1C9F834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http://www.tokfm.pl/Tokfm/7,103086,24789615,donald-trump-uderza-w-huawei-prezydent-usa-podpisal-specjalne.html</w:t>
      </w:r>
    </w:p>
    <w:p w14:paraId="2E7BE34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https://www.tvp.info/40814793/chinskie-technologie-budza-obawy-na-swiecie</w:t>
      </w:r>
    </w:p>
    <w:p w14:paraId="61CA11B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naszym Kraju - problem ten również został już zauważony:</w:t>
      </w:r>
    </w:p>
    <w:p w14:paraId="2017C42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https://forsal.pl/artykuly/1391986,huawei-rzad-odlozy-chinskie-telefony-abw-wydala-resortom-specjalne-zalecenia.html</w:t>
      </w:r>
    </w:p>
    <w:p w14:paraId="4ACBBD2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523ECC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E3FCBA3" w14:textId="63332C9F" w:rsidR="00CF5407" w:rsidRPr="00CF5407" w:rsidRDefault="005503FF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W trybie wyżej wymienionych przepisów - wnosimy o kwantyfikację wysokości odnośnych abonamentów </w:t>
      </w:r>
      <w:r w:rsidR="00CF5407"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ramach pierwszych pięciu miesięcy 2019 r.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dla ułatwienia załączamy tabelę - gdzie w sekcji II - znajdują się odnośne rubryki do wypełnienia. </w:t>
      </w:r>
    </w:p>
    <w:p w14:paraId="0074064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E21B85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color w:val="000000"/>
          <w:sz w:val="18"/>
          <w:szCs w:val="18"/>
          <w:lang w:val="pl-PL" w:eastAsia="en-GB"/>
        </w:rPr>
        <w:t>II - Petycja Odrębna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procedowana w trybie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. z dnia 2018.05.10) - dla ułatwienia i zmniejszenia biurokracji dołączamy ją do niniejszego wniosku. Nie jest to łączenie trybów - zatem prosimy kwalifikować niniejsze pisma jako dwa środki prawne - wniosek oznaczoną - I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odrębną petycję oznaczoną II  - vide -  J. Borkowski (w:) B. Adamiak, J. Borkowski, Kodeks postępowania…, s. 668; por. także art. 12 ust. 1 komentowanej ustawy - dostępne w sieci Internet.  </w:t>
      </w:r>
    </w:p>
    <w:p w14:paraId="6EAAE18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Dla odseparowania od wniosku -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postulaty związane z petycją - numeruje nowymi oznaczeniami §1P, §2P,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etc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2C9B460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BDA146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Preambuła petycji: </w:t>
      </w:r>
    </w:p>
    <w:p w14:paraId="584D33B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C5E93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kontekście alarmujących informacji dotyczących kosztów ponoszonych przez Urzędy w tym obszarze -  w niektórych gminach: Materiał dziennikarski pt. "50 tys. zł rachunku za służbowy telefon. Tyle w tydzień wydzwoniła Hanna Gronkiewicz-Waltz” vide -  http://www.tvp.info/35584545/50-tys-zl-rachunku-za-sluzbowy-telefon-tyle-w-tydzien-wydzwonila-hanna-gronkiewiczwaltz  </w:t>
      </w:r>
    </w:p>
    <w:p w14:paraId="578FE45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6382B9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3ECD9A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§1P) Wnosimy - w trybie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2018.05.10)   -   o opublikowanie  w Podmiotowej Stronie Biuletynu Informacji Publicznej - użytkowanych w Urzędzie  wybranych numerów służbowych telefonów komórkowych,  których użytkowanie może usprawnić komunikację z Urzędem. </w:t>
      </w:r>
    </w:p>
    <w:p w14:paraId="6065E1E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petycja nie dotyczy publikacji w BIP, których udostępnienie mogłoby spowodować - nadmierne absorbowanie czasu Decydentów lub numerów, które z innych powodów nie powinny zostać udostępnione. </w:t>
      </w:r>
    </w:p>
    <w:p w14:paraId="3F987B3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- wnioskodawcy - pozostała część numerów telefonów komórkowych powinna być opublikowana w BIP - co może przyczynić się do usprawnienia komunikacji z Urzędem. </w:t>
      </w:r>
    </w:p>
    <w:p w14:paraId="57BACE9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Jak wynika z analizy dokonanej przez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Petycjodawcę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publikowanie wybranych numerów telefonów komórkowych w BIP gmin/miast jest obecnie rzadką praktyką, a komunikacja typu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‘z telefon komórkowy - Interesant’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/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‘do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telefon komórkowy - Urząd'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może przyczynić się do znacznych oszczędności kosztów połączeń - po stronie Interesantów. </w:t>
      </w:r>
    </w:p>
    <w:p w14:paraId="3494046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D7A51F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Oczywistą sprawą jest, że to Urząd powinien podjąć arbitralną decyzję, które z numerów telefonów komórkowych nadają się do publikacji w BIP -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wnosi jedynie o dokonanie analizy w tym obszarze.  </w:t>
      </w:r>
    </w:p>
    <w:p w14:paraId="48A83DF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95CF0A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wnoszącego podmiotu, niniejsza petycja dotyczy z pewnością zakresu wymienionego w art. 2 ust. 3 Ustawy o petycjach, odnosząc się podjęcia działania usprawniającego komunikację z Urzędem, co w oczywisty sposób mieści się w zakresie zadań i kompetencji adresata. </w:t>
      </w:r>
    </w:p>
    <w:p w14:paraId="7D89606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A43531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§2P)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 podmiotu wnoszącego petycję. Chcemy działać w pełni jawnie i transparentnie. </w:t>
      </w:r>
    </w:p>
    <w:p w14:paraId="23D84C5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BF5600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Optymalizację i wdrożenie procedury sanacyjnej -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rozumie w tym przypadku - jako - ad exemplum - usprawnienie komunikacji w Urzędem. </w:t>
      </w:r>
    </w:p>
    <w:p w14:paraId="4F72A04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7B7B773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lastRenderedPageBreak/>
        <w:t>Pozwalamy sobie powtórzyć, że w opinii Wnioskodawców,  </w:t>
      </w:r>
    </w:p>
    <w:p w14:paraId="4A9883D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Wydziały/Referaty i Urzędnicy (Stanowiska Jednoosobowe) - posiadający w zakresie swoich kompetencji sprawy związane - sensu largo - z ulepszeniem organizacji i usprawnieniem pracy Jednostki,  a także lepszym zaspokojeniem potrzeb ludności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ludności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i redukcją wydatków publicznych  - powinny angażować się w tego typu procedury sanacyjne.</w:t>
      </w:r>
    </w:p>
    <w:p w14:paraId="5807B93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B5A079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7E3038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Interesu Społecznego. Nasze stanowisko i “Konstruktywny Niepokój Podatnika" w tej mierze koresponduje z oceną stanu faktycznego podnoszoną przez Media :  vide - http://www.tvp.info/35584545/50-tys-zl-rachunku-za-sluzbowy-telefon-tyle-w-tydzien-wydzwonila-hanna-gronkiewiczwaltz</w:t>
      </w:r>
    </w:p>
    <w:p w14:paraId="2B0C192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A2ED53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Osnowa Petycji/Wniosku:</w:t>
      </w:r>
    </w:p>
    <w:p w14:paraId="41B5D70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 pozwala sobie zwrócić uwagę Decydentów, że jest świadom, iż zamieszczony  wyżej materiał prasowy - jest może ekstremalny  i dotyczy największej w Kraju Jednostki Samorządu Terytorialnego.</w:t>
      </w:r>
    </w:p>
    <w:p w14:paraId="7807D92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Jednakże - z udzielnych odpowiedzi - na zadawane przez Wnioskodawcę pytania w trybie Ustawy o dostępie do informacji publicznej  w poprzednich latach - wynika, że w mniejszych gminach - rzeczone koszty są proporcjonalnie - również bardzo wysokie.</w:t>
      </w:r>
    </w:p>
    <w:p w14:paraId="602369D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99F421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Przewidujemy opublikowanie efektów Akcji na naszym portalu www.gmina.pl </w:t>
      </w:r>
    </w:p>
    <w:p w14:paraId="7DB6DA3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ADE983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788187C2" w14:textId="0DCE9F6B" w:rsidR="00CF5407" w:rsidRPr="00CF5407" w:rsidRDefault="00B217CC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§3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Wnosimy o zwrotne potwierdzenie otrzymania niniejszego wniosku i petycji w trybie - odnośnych przepisów prawa -  na adres e-mail optymalizacja-taryf@samorzad.pl</w:t>
      </w:r>
    </w:p>
    <w:p w14:paraId="1C421657" w14:textId="3FADE15C" w:rsidR="00CF5407" w:rsidRPr="00CF5407" w:rsidRDefault="00B217CC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§4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Wnosimy o to, aby odpowiedź w  przedmiocie powyższych pytań złożonych na mocy art. 61 Konstytucji RP w związku z art.  241 KPA, została udzielona - zwrotnie na adres e-mail optymalizacja-taryf@samorzad.pl   - stosownie do art. 13 ww. ustawy </w:t>
      </w:r>
    </w:p>
    <w:p w14:paraId="2E5FBAA2" w14:textId="27E321A2" w:rsidR="00CF5407" w:rsidRPr="00CF5407" w:rsidRDefault="00B217CC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§5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Wniosek został sygnowany bezpiecznym, kwalifikowanym podpisem elektronicznym - stosownie do wytycznych Ustawy z dnia 5 września 2016 r. o usługach zaufania oraz identyfikacji elektronicznej (Dz.U.2016.1579 dnia 2016.09.29)</w:t>
      </w:r>
    </w:p>
    <w:p w14:paraId="2987A71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5421760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Wnioskodawca:</w:t>
      </w:r>
    </w:p>
    <w:p w14:paraId="22B969C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Osoba Prawna</w:t>
      </w:r>
    </w:p>
    <w:p w14:paraId="3E1C71A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Szulc-Efekt sp. z o. o.</w:t>
      </w:r>
    </w:p>
    <w:p w14:paraId="6440020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Prezes Zarządu: Adam Szulc</w:t>
      </w:r>
    </w:p>
    <w:p w14:paraId="0699DC6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ul. Poligonowa 1</w:t>
      </w:r>
    </w:p>
    <w:p w14:paraId="57A7F39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04-051 Warszawa</w:t>
      </w:r>
    </w:p>
    <w:p w14:paraId="6138C1D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nr KRS: 0000059459</w:t>
      </w:r>
    </w:p>
    <w:p w14:paraId="59715B1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Kapitał Zakładowy: 222.000,00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6CBFDF6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www.gmina.pl    www.samorzad.pl</w:t>
      </w:r>
    </w:p>
    <w:p w14:paraId="17EAB47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21ABDE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Dodatkowe informacje:</w:t>
      </w:r>
    </w:p>
    <w:p w14:paraId="76F4445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Stosownie do art. 4 ust. 2 pkt. 1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2018.05.10) -  osobą reprezentująca Podmiot wnoszący petycję - jest Prezes Zarządu Adam Szulc</w:t>
      </w:r>
    </w:p>
    <w:p w14:paraId="13EEE6B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Stosownie do art. 4 ust. 2 pkt. 5 ww. Ustawy - petycja niniejsza została złożona za pomocą środków komunikacji elektronicznej - a wskazanym zwrotnym adresem poczty elektronicznej jest: optymalizacja-taryf@samorzad.pl  </w:t>
      </w:r>
    </w:p>
    <w:p w14:paraId="4F15F95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Adresatem Petycji - jest Organ ujawniony w komparycji - jednoznacznie identyfikowalny  za pomocą uzyskanego z Biuletynu Informacji Publicznej Urzędu - adresu e-mail !</w:t>
      </w:r>
    </w:p>
    <w:p w14:paraId="190B1F9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AC7213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53355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Komentarz do Wniosku: </w:t>
      </w:r>
    </w:p>
    <w:p w14:paraId="27333BE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Adresat jest jednoznacznie identyfikowany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na podstawie - unikalnego adresu e-mail opublikowanego w Biuletynie Informacji Publicznej Jednostki i przypisanego do odnośnego Organu.</w:t>
      </w:r>
    </w:p>
    <w:p w14:paraId="738ED8B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Rzeczony adres e-mail - zgodnie z dyspozycją art. 1 i 8 ustawy o dostępie do informacji publicznej - stanowiąc informację pewną i potwierdzoną - jednoznacznie oznacza adresata petycji/wniosku.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(Oznaczenie adresata petycji/wniosku)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4A1C308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Pomimo, iż w rzeczonym wniosku powołujemy się na art. 241 Ustawy z dnia 14 czerwca 1960 r. Kodeks postępowania administracyjnego (Dz.U.2016.23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2016.01.07) -  w naszym mniemaniu - nie oznacza to, że Urząd powinien rozpatrywać niniejsze wnioski w trybie KPA  </w:t>
      </w:r>
    </w:p>
    <w:p w14:paraId="367F963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57B2CBF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- wg. Wnioskodawcy niniejszy wniosek może być jedynie fakultatywnie rozpatrywany - jako optymalizacyjny w związku z art. 241 KPA. </w:t>
      </w:r>
    </w:p>
    <w:p w14:paraId="0148AD7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lastRenderedPageBreak/>
        <w:t xml:space="preserve">W naszych wnioskach/petycjach  często powołujemy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sie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5C3347B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Każdy Podmiot mający styczność z Urzędem - ma prawo i obowiązek - usprawniać struktury administracji samorządowej. </w:t>
      </w:r>
    </w:p>
    <w:p w14:paraId="3652BB4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pomimo formy zewnętrznej - Decydenci mogą/powinni dokonać własnej interpretacji  - zgodnie z brzmieniem art. 222 KPA. </w:t>
      </w:r>
    </w:p>
    <w:p w14:paraId="1EE8686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4F9A1F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07C842B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8B3941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0C43E4C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3ACA4A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31344B0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E2FB25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46D8DF0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8F04D2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Jednostkach Pionu Administracji Rządowej - stan faktyczny jest o wiele lepszy.  </w:t>
      </w:r>
    </w:p>
    <w:p w14:paraId="05CCD3E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DEAB6C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507323B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6C2F315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Jeżeli JST nie zgada się z powołanymi przepisami prawa, prosimy aby zastosowano podstawy prawne akceptowane przez JST.</w:t>
      </w:r>
    </w:p>
    <w:p w14:paraId="698510C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30E270D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A100FA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Pamiętajmy również o przepisach zawartych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55350C7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6F2C6E9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69AD77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Postulujemy, ABY NASZA PETYCJA NIE BYŁA W ŻADNYM RAZIE ŁĄCZONA Z PÓŹNIEJSZYM jakimkolwiek trybem zamówienia  nie musimy dodawać, że mamy nadzieję, iż wszelkie postępowania będą  prowadzone z 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lastRenderedPageBreak/>
        <w:t xml:space="preserve">uwzględnieniem zasad uczciwej konkurencji - i o wyborze oferenta będą decydować jedynie ustalone przez decydentów kryteria związane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 parametrami ofert oraz ceną. </w:t>
      </w:r>
    </w:p>
    <w:p w14:paraId="4D48D6F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E6B4FF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75E7A43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</w:t>
      </w:r>
    </w:p>
    <w:p w14:paraId="529320E7" w14:textId="77777777" w:rsidR="00CF5407" w:rsidRPr="00CF5407" w:rsidRDefault="00CF5407" w:rsidP="00CF5407">
      <w:pPr>
        <w:jc w:val="both"/>
        <w:rPr>
          <w:rFonts w:ascii="Arial" w:eastAsia="Times New Roman" w:hAnsi="Arial" w:cs="Arial"/>
          <w:sz w:val="18"/>
          <w:szCs w:val="18"/>
          <w:lang w:val="pl-PL" w:eastAsia="en-GB"/>
        </w:rPr>
      </w:pPr>
    </w:p>
    <w:p w14:paraId="716218CE" w14:textId="77777777" w:rsidR="005E08AE" w:rsidRPr="00CF5407" w:rsidRDefault="001F63F3" w:rsidP="00CF5407">
      <w:pPr>
        <w:jc w:val="both"/>
        <w:rPr>
          <w:rFonts w:ascii="Arial" w:hAnsi="Arial" w:cs="Arial"/>
          <w:sz w:val="18"/>
          <w:szCs w:val="18"/>
          <w:lang w:val="pl-PL"/>
        </w:rPr>
      </w:pPr>
    </w:p>
    <w:sectPr w:rsidR="005E08AE" w:rsidRPr="00CF5407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07"/>
    <w:rsid w:val="00007E8E"/>
    <w:rsid w:val="000414BC"/>
    <w:rsid w:val="001F63F3"/>
    <w:rsid w:val="00276B7A"/>
    <w:rsid w:val="003B36C5"/>
    <w:rsid w:val="005503FF"/>
    <w:rsid w:val="005B723B"/>
    <w:rsid w:val="00B217CC"/>
    <w:rsid w:val="00BD671B"/>
    <w:rsid w:val="00CF5407"/>
    <w:rsid w:val="00EF06BE"/>
    <w:rsid w:val="00E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9D0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F5407"/>
  </w:style>
  <w:style w:type="paragraph" w:styleId="Tekstdymka">
    <w:name w:val="Balloon Text"/>
    <w:basedOn w:val="Normalny"/>
    <w:link w:val="TekstdymkaZnak"/>
    <w:uiPriority w:val="99"/>
    <w:semiHidden/>
    <w:unhideWhenUsed/>
    <w:rsid w:val="001F63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4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2772</Words>
  <Characters>16636</Characters>
  <Application>Microsoft Office Word</Application>
  <DocSecurity>0</DocSecurity>
  <Lines>138</Lines>
  <Paragraphs>38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Arkadiusz Zaruski</cp:lastModifiedBy>
  <cp:revision>2</cp:revision>
  <cp:lastPrinted>2019-07-17T12:36:00Z</cp:lastPrinted>
  <dcterms:created xsi:type="dcterms:W3CDTF">2019-07-17T12:36:00Z</dcterms:created>
  <dcterms:modified xsi:type="dcterms:W3CDTF">2019-07-17T12:36:00Z</dcterms:modified>
</cp:coreProperties>
</file>